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15424" w14:textId="0255E709" w:rsidR="43D01714" w:rsidRPr="00334FFF" w:rsidRDefault="43D01714">
      <w:pPr>
        <w:rPr>
          <w:rFonts w:cstheme="minorHAnsi"/>
          <w:sz w:val="24"/>
          <w:szCs w:val="24"/>
        </w:rPr>
      </w:pPr>
      <w:r>
        <w:rPr>
          <w:rFonts w:cstheme="minorHAnsi"/>
          <w:sz w:val="24"/>
          <w:szCs w:val="24"/>
          <w:highlight w:val="yellow"/>
        </w:rPr>
        <w:t>&lt;Insert recipient’s name / Job title&gt;</w:t>
      </w:r>
    </w:p>
    <w:p w14:paraId="1D283F36" w14:textId="0FF4F806" w:rsidR="6BF5F419" w:rsidRPr="00334FFF" w:rsidRDefault="6BF5F419" w:rsidP="6BF5F419">
      <w:pPr>
        <w:rPr>
          <w:rFonts w:cstheme="minorHAnsi"/>
          <w:sz w:val="24"/>
          <w:szCs w:val="24"/>
        </w:rPr>
      </w:pPr>
    </w:p>
    <w:p w14:paraId="77998B05" w14:textId="2E25C5C3" w:rsidR="43D01714" w:rsidRPr="00334FFF" w:rsidRDefault="43D01714">
      <w:pPr>
        <w:rPr>
          <w:rFonts w:cstheme="minorHAnsi"/>
          <w:sz w:val="24"/>
          <w:szCs w:val="24"/>
        </w:rPr>
      </w:pPr>
      <w:r>
        <w:rPr>
          <w:rFonts w:cstheme="minorHAnsi"/>
          <w:sz w:val="24"/>
          <w:szCs w:val="24"/>
        </w:rPr>
        <w:t xml:space="preserve">Re: 2026 Pereview Client Conference </w:t>
      </w:r>
    </w:p>
    <w:p w14:paraId="185734E7" w14:textId="77777777" w:rsidR="00334FFF" w:rsidRPr="00334FFF" w:rsidRDefault="00334FFF">
      <w:pPr>
        <w:rPr>
          <w:rFonts w:cstheme="minorHAnsi"/>
          <w:sz w:val="24"/>
          <w:szCs w:val="24"/>
        </w:rPr>
      </w:pPr>
    </w:p>
    <w:p w14:paraId="6087F973" w14:textId="405A2039" w:rsidR="004D6AE1" w:rsidRPr="00334FFF" w:rsidRDefault="004D6AE1">
      <w:pPr>
        <w:rPr>
          <w:rFonts w:cstheme="minorHAnsi"/>
          <w:sz w:val="24"/>
          <w:szCs w:val="24"/>
        </w:rPr>
      </w:pPr>
      <w:r>
        <w:rPr>
          <w:rFonts w:cstheme="minorHAnsi"/>
          <w:sz w:val="24"/>
          <w:szCs w:val="24"/>
        </w:rPr>
        <w:t xml:space="preserve">Dear </w:t>
      </w:r>
      <w:r>
        <w:rPr>
          <w:rFonts w:cstheme="minorHAnsi"/>
          <w:sz w:val="24"/>
          <w:szCs w:val="24"/>
          <w:highlight w:val="yellow"/>
        </w:rPr>
        <w:t>&lt;Insert Your Manager’s Name Here&gt;</w:t>
      </w:r>
      <w:r>
        <w:rPr>
          <w:rFonts w:cstheme="minorHAnsi"/>
          <w:sz w:val="24"/>
          <w:szCs w:val="24"/>
        </w:rPr>
        <w:t>,</w:t>
      </w:r>
    </w:p>
    <w:p w14:paraId="177C84D9" w14:textId="6E54EE12" w:rsidR="00065B80" w:rsidRPr="00334FFF" w:rsidRDefault="00065B80">
      <w:pPr>
        <w:rPr>
          <w:rFonts w:cstheme="minorHAnsi"/>
          <w:sz w:val="24"/>
          <w:szCs w:val="24"/>
        </w:rPr>
      </w:pPr>
      <w:r>
        <w:rPr>
          <w:rFonts w:cstheme="minorHAnsi"/>
          <w:sz w:val="24"/>
          <w:szCs w:val="24"/>
        </w:rPr>
        <w:t>The 2026 Pereview Client Conference is taking place Oct. 15-16 at the Hotel Vin in Grapevine, Texas. This is an opportunity for me and for our organization to learn best practices from across the industry, both domestically and internationally, while identifying how we can improve and get more value from our Pereview investment.</w:t>
      </w:r>
    </w:p>
    <w:p w14:paraId="465FFB4C" w14:textId="39949283" w:rsidR="0039569F" w:rsidRPr="00334FFF" w:rsidRDefault="0039569F">
      <w:pPr>
        <w:rPr>
          <w:rFonts w:cstheme="minorHAnsi"/>
          <w:sz w:val="24"/>
          <w:szCs w:val="24"/>
        </w:rPr>
      </w:pPr>
      <w:r>
        <w:rPr>
          <w:rFonts w:cstheme="minorHAnsi"/>
          <w:sz w:val="24"/>
          <w:szCs w:val="24"/>
        </w:rPr>
        <w:t>I am requesting your approval to attend the conference, including travel to Grapevine, Texas, lodging for the event, and related expenses.</w:t>
      </w:r>
    </w:p>
    <w:p w14:paraId="45FFF5DB" w14:textId="77777777" w:rsidR="00244CD8" w:rsidRDefault="0039569F">
      <w:pPr>
        <w:rPr>
          <w:rFonts w:cstheme="minorHAnsi"/>
          <w:sz w:val="24"/>
          <w:szCs w:val="24"/>
        </w:rPr>
      </w:pPr>
      <w:r>
        <w:rPr>
          <w:rFonts w:cstheme="minorHAnsi"/>
          <w:sz w:val="24"/>
          <w:szCs w:val="24"/>
        </w:rPr>
        <w:t xml:space="preserve">My goal for attending this conference is to learn best practices, glean insights from my colleagues, and identify actionable next steps for improving our asset management operations. </w:t>
      </w:r>
    </w:p>
    <w:p w14:paraId="1FC8022E" w14:textId="7EC42658" w:rsidR="0039569F" w:rsidRPr="009F5912" w:rsidRDefault="0039569F">
      <w:pPr>
        <w:rPr>
          <w:rFonts w:cstheme="minorHAnsi"/>
          <w:b/>
          <w:bCs/>
          <w:sz w:val="24"/>
          <w:szCs w:val="24"/>
        </w:rPr>
      </w:pPr>
      <w:r>
        <w:rPr>
          <w:rFonts w:cstheme="minorHAnsi"/>
          <w:b/>
          <w:bCs/>
          <w:sz w:val="24"/>
          <w:szCs w:val="24"/>
        </w:rPr>
        <w:t>The benefits of attending the 2026 Pereview Client Conference include:</w:t>
      </w:r>
    </w:p>
    <w:p w14:paraId="4436241E" w14:textId="7A20A660" w:rsidR="00334FFF" w:rsidRDefault="00334FFF" w:rsidP="00334FFF">
      <w:pPr>
        <w:pStyle w:val="ListParagraph"/>
        <w:numPr>
          <w:ilvl w:val="0"/>
          <w:numId w:val="7"/>
        </w:numPr>
        <w:rPr>
          <w:rFonts w:cstheme="minorHAnsi"/>
          <w:sz w:val="24"/>
          <w:szCs w:val="24"/>
        </w:rPr>
      </w:pPr>
      <w:r>
        <w:rPr>
          <w:rFonts w:cstheme="minorHAnsi"/>
          <w:sz w:val="24"/>
          <w:szCs w:val="24"/>
        </w:rPr>
        <w:t>Guided demonstrations of AI, analytics, workflow automation, and more</w:t>
      </w:r>
    </w:p>
    <w:p w14:paraId="7359AADD" w14:textId="519B973A" w:rsidR="00334FFF" w:rsidRDefault="00334FFF" w:rsidP="00334FFF">
      <w:pPr>
        <w:pStyle w:val="ListParagraph"/>
        <w:numPr>
          <w:ilvl w:val="0"/>
          <w:numId w:val="7"/>
        </w:numPr>
        <w:rPr>
          <w:rFonts w:cstheme="minorHAnsi"/>
          <w:sz w:val="24"/>
          <w:szCs w:val="24"/>
        </w:rPr>
      </w:pPr>
      <w:r>
        <w:rPr>
          <w:rFonts w:cstheme="minorHAnsi"/>
          <w:sz w:val="24"/>
          <w:szCs w:val="24"/>
        </w:rPr>
        <w:t>A deeper dive into the platform through small-group discussions with Pereview experts and fellow clients</w:t>
      </w:r>
    </w:p>
    <w:p w14:paraId="5957C652" w14:textId="59056A8E" w:rsidR="00334FFF" w:rsidRDefault="00334FFF" w:rsidP="00334FFF">
      <w:pPr>
        <w:pStyle w:val="ListParagraph"/>
        <w:numPr>
          <w:ilvl w:val="0"/>
          <w:numId w:val="7"/>
        </w:numPr>
        <w:rPr>
          <w:rFonts w:cstheme="minorHAnsi"/>
          <w:sz w:val="24"/>
          <w:szCs w:val="24"/>
        </w:rPr>
      </w:pPr>
      <w:r>
        <w:rPr>
          <w:rFonts w:cstheme="minorHAnsi"/>
          <w:sz w:val="24"/>
          <w:szCs w:val="24"/>
        </w:rPr>
        <w:t>Actionable strategies for transforming manual processes and a clear path to modernizing our asset management</w:t>
      </w:r>
    </w:p>
    <w:p w14:paraId="4EDC966B" w14:textId="3FD5A54C" w:rsidR="00334FFF" w:rsidRPr="00334FFF" w:rsidRDefault="00334FFF" w:rsidP="00334FFF">
      <w:pPr>
        <w:pStyle w:val="ListParagraph"/>
        <w:numPr>
          <w:ilvl w:val="0"/>
          <w:numId w:val="7"/>
        </w:numPr>
        <w:rPr>
          <w:rFonts w:cstheme="minorHAnsi"/>
          <w:sz w:val="24"/>
          <w:szCs w:val="24"/>
        </w:rPr>
      </w:pPr>
      <w:r>
        <w:rPr>
          <w:rFonts w:cstheme="minorHAnsi"/>
          <w:sz w:val="24"/>
          <w:szCs w:val="24"/>
        </w:rPr>
        <w:t>New ideas I can bring back to our team and put into practice right away</w:t>
      </w:r>
    </w:p>
    <w:p w14:paraId="69BDDCF6" w14:textId="02333B0A" w:rsidR="00B17238" w:rsidRPr="00334FFF" w:rsidRDefault="0039569F" w:rsidP="002340AD">
      <w:pPr>
        <w:rPr>
          <w:rFonts w:cstheme="minorHAnsi"/>
          <w:sz w:val="24"/>
          <w:szCs w:val="24"/>
        </w:rPr>
      </w:pPr>
      <w:r>
        <w:rPr>
          <w:rFonts w:cstheme="minorHAnsi"/>
          <w:sz w:val="24"/>
          <w:szCs w:val="24"/>
        </w:rPr>
        <w:t>A summary of the costs associated with the 2026 Pereview Client Conference is provided below:</w:t>
      </w:r>
    </w:p>
    <w:tbl>
      <w:tblPr>
        <w:tblStyle w:val="TableGrid"/>
        <w:tblW w:w="9350" w:type="dxa"/>
        <w:tblLook w:val="04A0" w:firstRow="1" w:lastRow="0" w:firstColumn="1" w:lastColumn="0" w:noHBand="0" w:noVBand="1"/>
      </w:tblPr>
      <w:tblGrid>
        <w:gridCol w:w="6090"/>
        <w:gridCol w:w="3260"/>
      </w:tblGrid>
      <w:tr w:rsidR="00B17238" w:rsidRPr="00334FFF" w14:paraId="59387DA9" w14:textId="77777777" w:rsidTr="495A7438">
        <w:tc>
          <w:tcPr>
            <w:tcW w:w="6090" w:type="dxa"/>
          </w:tcPr>
          <w:p w14:paraId="52588BBE" w14:textId="5BC1BA6A" w:rsidR="00B17238" w:rsidRPr="00334FFF" w:rsidRDefault="0039569F" w:rsidP="00BC08C7">
            <w:pPr>
              <w:jc w:val="center"/>
              <w:rPr>
                <w:rFonts w:cstheme="minorHAnsi"/>
                <w:b/>
                <w:bCs/>
                <w:sz w:val="24"/>
                <w:szCs w:val="24"/>
              </w:rPr>
            </w:pPr>
            <w:r>
              <w:rPr>
                <w:rFonts w:cstheme="minorHAnsi"/>
                <w:b/>
                <w:bCs/>
                <w:sz w:val="24"/>
                <w:szCs w:val="24"/>
              </w:rPr>
              <w:t>Pereview Client Conference related expenses</w:t>
            </w:r>
          </w:p>
        </w:tc>
        <w:tc>
          <w:tcPr>
            <w:tcW w:w="3260" w:type="dxa"/>
          </w:tcPr>
          <w:p w14:paraId="29F5E3FF" w14:textId="41230D71" w:rsidR="00B17238" w:rsidRPr="00334FFF" w:rsidRDefault="00B17238" w:rsidP="00BC08C7">
            <w:pPr>
              <w:jc w:val="center"/>
              <w:rPr>
                <w:rFonts w:cstheme="minorHAnsi"/>
                <w:b/>
                <w:bCs/>
                <w:sz w:val="24"/>
                <w:szCs w:val="24"/>
              </w:rPr>
            </w:pPr>
            <w:r>
              <w:rPr>
                <w:rFonts w:cstheme="minorHAnsi"/>
                <w:b/>
                <w:bCs/>
                <w:sz w:val="24"/>
                <w:szCs w:val="24"/>
              </w:rPr>
              <w:t>USD</w:t>
            </w:r>
          </w:p>
        </w:tc>
      </w:tr>
      <w:tr w:rsidR="00B17238" w:rsidRPr="00334FFF" w14:paraId="6FA0266B" w14:textId="77777777" w:rsidTr="495A7438">
        <w:tc>
          <w:tcPr>
            <w:tcW w:w="6090" w:type="dxa"/>
          </w:tcPr>
          <w:p w14:paraId="673995EF" w14:textId="59B0C519" w:rsidR="004960AA" w:rsidRPr="00244CD8" w:rsidRDefault="528A8675" w:rsidP="00244CD8">
            <w:pPr>
              <w:rPr>
                <w:rFonts w:cstheme="minorHAnsi"/>
                <w:sz w:val="24"/>
                <w:szCs w:val="24"/>
              </w:rPr>
            </w:pPr>
            <w:r>
              <w:rPr>
                <w:rFonts w:cstheme="minorHAnsi"/>
                <w:i/>
                <w:iCs/>
                <w:sz w:val="24"/>
                <w:szCs w:val="24"/>
              </w:rPr>
              <w:t xml:space="preserve">Registration – </w:t>
            </w:r>
            <w:r>
              <w:rPr>
                <w:rFonts w:cstheme="minorHAnsi"/>
                <w:sz w:val="24"/>
                <w:szCs w:val="24"/>
              </w:rPr>
              <w:t>Conference registration includes all conference activities</w:t>
            </w:r>
            <w:r w:rsidR="004E12EE">
              <w:rPr>
                <w:rFonts w:cstheme="minorHAnsi"/>
                <w:sz w:val="24"/>
                <w:szCs w:val="24"/>
              </w:rPr>
              <w:t>, three meals as well as a cocktail reception for networking the first day, and breakfast the second day.</w:t>
            </w:r>
          </w:p>
        </w:tc>
        <w:tc>
          <w:tcPr>
            <w:tcW w:w="3260" w:type="dxa"/>
          </w:tcPr>
          <w:p w14:paraId="7D781B63" w14:textId="5CADB25B" w:rsidR="528A8675" w:rsidRPr="00334FFF" w:rsidRDefault="528A8675" w:rsidP="6BF5F419">
            <w:pPr>
              <w:jc w:val="center"/>
              <w:rPr>
                <w:rFonts w:cstheme="minorHAnsi"/>
                <w:sz w:val="24"/>
                <w:szCs w:val="24"/>
              </w:rPr>
            </w:pPr>
            <w:r>
              <w:rPr>
                <w:rFonts w:cstheme="minorHAnsi"/>
                <w:b/>
                <w:bCs/>
                <w:sz w:val="24"/>
                <w:szCs w:val="24"/>
              </w:rPr>
              <w:t xml:space="preserve">$595 </w:t>
            </w:r>
            <w:r>
              <w:rPr>
                <w:rFonts w:cstheme="minorHAnsi"/>
                <w:sz w:val="24"/>
                <w:szCs w:val="24"/>
              </w:rPr>
              <w:t>Early Bird</w:t>
            </w:r>
          </w:p>
          <w:p w14:paraId="39FDC153" w14:textId="572F85F6" w:rsidR="5060E83E" w:rsidRPr="009F5912" w:rsidRDefault="5060E83E" w:rsidP="6BF5F419">
            <w:pPr>
              <w:jc w:val="center"/>
              <w:rPr>
                <w:rFonts w:cstheme="minorHAnsi"/>
                <w:b/>
                <w:bCs/>
                <w:sz w:val="24"/>
                <w:szCs w:val="24"/>
              </w:rPr>
            </w:pPr>
            <w:r>
              <w:rPr>
                <w:rFonts w:cstheme="minorHAnsi"/>
                <w:b/>
                <w:bCs/>
                <w:sz w:val="24"/>
                <w:szCs w:val="24"/>
              </w:rPr>
              <w:t>*Expires on Aug 21, 2026</w:t>
            </w:r>
          </w:p>
          <w:p w14:paraId="5E88C52F" w14:textId="0803DCA6" w:rsidR="6BF5F419" w:rsidRPr="00334FFF" w:rsidRDefault="6BF5F419" w:rsidP="6BF5F419">
            <w:pPr>
              <w:jc w:val="center"/>
              <w:rPr>
                <w:rFonts w:cstheme="minorHAnsi"/>
                <w:sz w:val="24"/>
                <w:szCs w:val="24"/>
              </w:rPr>
            </w:pPr>
          </w:p>
          <w:p w14:paraId="3D6778FC" w14:textId="77777777" w:rsidR="00BC08C7" w:rsidRPr="00334FFF" w:rsidRDefault="528A8675" w:rsidP="6BF5F419">
            <w:pPr>
              <w:jc w:val="center"/>
              <w:rPr>
                <w:rFonts w:cstheme="minorHAnsi"/>
                <w:b/>
                <w:bCs/>
                <w:sz w:val="24"/>
                <w:szCs w:val="24"/>
              </w:rPr>
            </w:pPr>
            <w:r>
              <w:rPr>
                <w:rFonts w:cstheme="minorHAnsi"/>
                <w:b/>
                <w:bCs/>
                <w:sz w:val="24"/>
                <w:szCs w:val="24"/>
              </w:rPr>
              <w:t>OR</w:t>
            </w:r>
          </w:p>
          <w:p w14:paraId="5520519B" w14:textId="2A4F8BF0" w:rsidR="6BF5F419" w:rsidRPr="00334FFF" w:rsidRDefault="6BF5F419" w:rsidP="6BF5F419">
            <w:pPr>
              <w:jc w:val="center"/>
              <w:rPr>
                <w:rFonts w:cstheme="minorHAnsi"/>
                <w:sz w:val="24"/>
                <w:szCs w:val="24"/>
              </w:rPr>
            </w:pPr>
          </w:p>
          <w:p w14:paraId="678EA227" w14:textId="648B3D58" w:rsidR="00BC08C7" w:rsidRPr="00334FFF" w:rsidRDefault="528A8675" w:rsidP="00275CAE">
            <w:pPr>
              <w:jc w:val="center"/>
              <w:rPr>
                <w:rFonts w:cstheme="minorHAnsi"/>
                <w:b/>
                <w:bCs/>
                <w:sz w:val="24"/>
                <w:szCs w:val="24"/>
              </w:rPr>
            </w:pPr>
            <w:r>
              <w:rPr>
                <w:rFonts w:cstheme="minorHAnsi"/>
                <w:b/>
                <w:bCs/>
                <w:sz w:val="24"/>
                <w:szCs w:val="24"/>
              </w:rPr>
              <w:t xml:space="preserve">$795 </w:t>
            </w:r>
            <w:r>
              <w:rPr>
                <w:rFonts w:cstheme="minorHAnsi"/>
                <w:sz w:val="24"/>
                <w:szCs w:val="24"/>
              </w:rPr>
              <w:t>Standard</w:t>
            </w:r>
          </w:p>
          <w:p w14:paraId="2739CDFD" w14:textId="0B5958DA" w:rsidR="00BC08C7" w:rsidRPr="00334FFF" w:rsidRDefault="1B4EC816" w:rsidP="6BF5F419">
            <w:pPr>
              <w:jc w:val="center"/>
              <w:rPr>
                <w:rFonts w:cstheme="minorHAnsi"/>
                <w:sz w:val="24"/>
                <w:szCs w:val="24"/>
              </w:rPr>
            </w:pPr>
            <w:r>
              <w:rPr>
                <w:rFonts w:cstheme="minorHAnsi"/>
                <w:sz w:val="24"/>
                <w:szCs w:val="24"/>
              </w:rPr>
              <w:t>**Last chance to register October 5, 2026</w:t>
            </w:r>
          </w:p>
        </w:tc>
      </w:tr>
      <w:tr w:rsidR="00B17238" w:rsidRPr="00334FFF" w14:paraId="6F2F0F00" w14:textId="77777777" w:rsidTr="495A7438">
        <w:tc>
          <w:tcPr>
            <w:tcW w:w="6090" w:type="dxa"/>
          </w:tcPr>
          <w:p w14:paraId="6B744163" w14:textId="3AE3C458" w:rsidR="00B17238" w:rsidRPr="00334FFF" w:rsidRDefault="528A8675" w:rsidP="009E1BD2">
            <w:pPr>
              <w:rPr>
                <w:rFonts w:cstheme="minorHAnsi"/>
                <w:sz w:val="24"/>
                <w:szCs w:val="24"/>
              </w:rPr>
            </w:pPr>
            <w:r>
              <w:rPr>
                <w:rFonts w:cstheme="minorHAnsi"/>
                <w:i/>
                <w:iCs/>
                <w:sz w:val="24"/>
                <w:szCs w:val="24"/>
              </w:rPr>
              <w:t xml:space="preserve">Lodging – </w:t>
            </w:r>
            <w:r>
              <w:rPr>
                <w:rFonts w:cstheme="minorHAnsi"/>
                <w:sz w:val="24"/>
                <w:szCs w:val="24"/>
              </w:rPr>
              <w:t xml:space="preserve">Discounted room rate at the Hotel Vin in Grapevine, TX of $369 per night </w:t>
            </w:r>
          </w:p>
          <w:p w14:paraId="370BFDAA" w14:textId="39BD02C1" w:rsidR="00B17238" w:rsidRPr="00334FFF" w:rsidRDefault="00B17238" w:rsidP="009E1BD2">
            <w:pPr>
              <w:rPr>
                <w:rFonts w:cstheme="minorHAnsi"/>
                <w:sz w:val="24"/>
                <w:szCs w:val="24"/>
              </w:rPr>
            </w:pPr>
          </w:p>
          <w:p w14:paraId="6DEEC9F5" w14:textId="07DB8B72" w:rsidR="00B17238" w:rsidRPr="00334FFF" w:rsidRDefault="00275CAE" w:rsidP="009E1BD2">
            <w:pPr>
              <w:rPr>
                <w:rFonts w:cstheme="minorHAnsi"/>
                <w:sz w:val="24"/>
                <w:szCs w:val="24"/>
              </w:rPr>
            </w:pPr>
            <w:r>
              <w:rPr>
                <w:rFonts w:cstheme="minorHAnsi"/>
                <w:sz w:val="24"/>
                <w:szCs w:val="24"/>
              </w:rPr>
              <w:t xml:space="preserve">*Space and rate are limited to 30 rooms, so early reservations are recommended. </w:t>
            </w:r>
          </w:p>
        </w:tc>
        <w:tc>
          <w:tcPr>
            <w:tcW w:w="3260" w:type="dxa"/>
          </w:tcPr>
          <w:p w14:paraId="4786265F" w14:textId="7605C33A" w:rsidR="00275CAE" w:rsidRPr="003E1B4F" w:rsidRDefault="528A8675" w:rsidP="00275CAE">
            <w:pPr>
              <w:jc w:val="center"/>
              <w:rPr>
                <w:rFonts w:cstheme="minorHAnsi"/>
                <w:b/>
                <w:bCs/>
                <w:sz w:val="24"/>
                <w:szCs w:val="24"/>
              </w:rPr>
            </w:pPr>
            <w:r>
              <w:rPr>
                <w:rFonts w:cstheme="minorHAnsi"/>
                <w:b/>
                <w:bCs/>
                <w:sz w:val="24"/>
                <w:szCs w:val="24"/>
              </w:rPr>
              <w:t>$738</w:t>
            </w:r>
          </w:p>
          <w:p w14:paraId="03C5BCEB" w14:textId="68A61BD2" w:rsidR="00275CAE" w:rsidRPr="00334FFF" w:rsidRDefault="00771D63" w:rsidP="00275CAE">
            <w:pPr>
              <w:jc w:val="center"/>
              <w:rPr>
                <w:rFonts w:cstheme="minorHAnsi"/>
                <w:sz w:val="24"/>
                <w:szCs w:val="24"/>
              </w:rPr>
            </w:pPr>
            <w:r>
              <w:rPr>
                <w:rFonts w:cstheme="minorHAnsi"/>
                <w:sz w:val="24"/>
                <w:szCs w:val="24"/>
              </w:rPr>
              <w:t xml:space="preserve">for 2 Nights </w:t>
            </w:r>
          </w:p>
          <w:p w14:paraId="7CC6BC34" w14:textId="06904B51" w:rsidR="00BC08C7" w:rsidRPr="00334FFF" w:rsidRDefault="00BC08C7" w:rsidP="00275CAE">
            <w:pPr>
              <w:jc w:val="center"/>
              <w:rPr>
                <w:rFonts w:cstheme="minorHAnsi"/>
                <w:sz w:val="24"/>
                <w:szCs w:val="24"/>
              </w:rPr>
            </w:pPr>
          </w:p>
        </w:tc>
      </w:tr>
      <w:tr w:rsidR="00B17238" w:rsidRPr="00334FFF" w14:paraId="7F02E301" w14:textId="77777777" w:rsidTr="495A7438">
        <w:tc>
          <w:tcPr>
            <w:tcW w:w="6090" w:type="dxa"/>
          </w:tcPr>
          <w:p w14:paraId="7B5F536E" w14:textId="659FD0E2" w:rsidR="00B17238" w:rsidRPr="00334FFF" w:rsidRDefault="528A8675" w:rsidP="009E1BD2">
            <w:pPr>
              <w:rPr>
                <w:rFonts w:cstheme="minorHAnsi"/>
                <w:sz w:val="24"/>
                <w:szCs w:val="24"/>
              </w:rPr>
            </w:pPr>
            <w:r>
              <w:rPr>
                <w:rFonts w:cstheme="minorHAnsi"/>
                <w:i/>
                <w:iCs/>
                <w:sz w:val="24"/>
                <w:szCs w:val="24"/>
              </w:rPr>
              <w:t xml:space="preserve">Travel – </w:t>
            </w:r>
            <w:r>
              <w:rPr>
                <w:rFonts w:cstheme="minorHAnsi"/>
                <w:sz w:val="24"/>
                <w:szCs w:val="24"/>
              </w:rPr>
              <w:t xml:space="preserve">I plan to </w:t>
            </w:r>
            <w:r>
              <w:rPr>
                <w:rFonts w:cstheme="minorHAnsi"/>
                <w:sz w:val="24"/>
                <w:szCs w:val="24"/>
                <w:highlight w:val="yellow"/>
              </w:rPr>
              <w:t>[drive or fly]</w:t>
            </w:r>
            <w:r>
              <w:rPr>
                <w:rFonts w:cstheme="minorHAnsi"/>
                <w:sz w:val="24"/>
                <w:szCs w:val="24"/>
              </w:rPr>
              <w:t xml:space="preserve"> to the 2026 Pereview Client Conference. The estimated cost for </w:t>
            </w:r>
            <w:r>
              <w:rPr>
                <w:rFonts w:cstheme="minorHAnsi"/>
                <w:sz w:val="24"/>
                <w:szCs w:val="24"/>
                <w:highlight w:val="yellow"/>
              </w:rPr>
              <w:t>[mileage or airfare]</w:t>
            </w:r>
            <w:r>
              <w:rPr>
                <w:rFonts w:cstheme="minorHAnsi"/>
                <w:sz w:val="24"/>
                <w:szCs w:val="24"/>
              </w:rPr>
              <w:t xml:space="preserve"> is provided (airfare cost will increase closer to the event date)</w:t>
            </w:r>
          </w:p>
        </w:tc>
        <w:tc>
          <w:tcPr>
            <w:tcW w:w="3260" w:type="dxa"/>
          </w:tcPr>
          <w:p w14:paraId="13109A7A" w14:textId="351B4033" w:rsidR="00B17238" w:rsidRPr="00334FFF" w:rsidRDefault="009947F9" w:rsidP="00BC08C7">
            <w:pPr>
              <w:jc w:val="center"/>
              <w:rPr>
                <w:rFonts w:cstheme="minorHAnsi"/>
                <w:sz w:val="24"/>
                <w:szCs w:val="24"/>
              </w:rPr>
            </w:pPr>
            <w:r>
              <w:rPr>
                <w:rFonts w:cstheme="minorHAnsi"/>
                <w:sz w:val="24"/>
                <w:szCs w:val="24"/>
              </w:rPr>
              <w:t>$</w:t>
            </w:r>
            <w:r>
              <w:rPr>
                <w:rFonts w:cstheme="minorHAnsi"/>
                <w:sz w:val="24"/>
                <w:szCs w:val="24"/>
                <w:highlight w:val="yellow"/>
              </w:rPr>
              <w:t>[travel]</w:t>
            </w:r>
            <w:r>
              <w:rPr>
                <w:rFonts w:cstheme="minorHAnsi"/>
                <w:sz w:val="24"/>
                <w:szCs w:val="24"/>
              </w:rPr>
              <w:br/>
            </w:r>
            <w:r>
              <w:rPr>
                <w:rFonts w:cstheme="minorHAnsi"/>
                <w:sz w:val="24"/>
                <w:szCs w:val="24"/>
                <w:highlight w:val="yellow"/>
              </w:rPr>
              <w:t>[Mileage/Air]</w:t>
            </w:r>
          </w:p>
        </w:tc>
      </w:tr>
      <w:tr w:rsidR="00B17238" w:rsidRPr="00334FFF" w14:paraId="4F3FE320" w14:textId="77777777" w:rsidTr="495A7438">
        <w:tc>
          <w:tcPr>
            <w:tcW w:w="6090" w:type="dxa"/>
          </w:tcPr>
          <w:p w14:paraId="2CCB8F68" w14:textId="34855695" w:rsidR="00B17238" w:rsidRPr="00334FFF" w:rsidRDefault="009947F9" w:rsidP="009947F9">
            <w:pPr>
              <w:jc w:val="right"/>
              <w:rPr>
                <w:rFonts w:cstheme="minorHAnsi"/>
                <w:b/>
                <w:bCs/>
                <w:sz w:val="24"/>
                <w:szCs w:val="24"/>
              </w:rPr>
            </w:pPr>
            <w:r>
              <w:rPr>
                <w:rFonts w:cstheme="minorHAnsi"/>
                <w:b/>
                <w:bCs/>
                <w:sz w:val="24"/>
                <w:szCs w:val="24"/>
              </w:rPr>
              <w:lastRenderedPageBreak/>
              <w:t>Total Estimated Investment</w:t>
            </w:r>
          </w:p>
        </w:tc>
        <w:tc>
          <w:tcPr>
            <w:tcW w:w="3260" w:type="dxa"/>
          </w:tcPr>
          <w:p w14:paraId="18494DF1" w14:textId="3AC624AF" w:rsidR="00B17238" w:rsidRPr="00334FFF" w:rsidRDefault="009947F9" w:rsidP="00BC08C7">
            <w:pPr>
              <w:jc w:val="center"/>
              <w:rPr>
                <w:rFonts w:cstheme="minorHAnsi"/>
                <w:sz w:val="24"/>
                <w:szCs w:val="24"/>
              </w:rPr>
            </w:pPr>
            <w:r>
              <w:rPr>
                <w:rFonts w:cstheme="minorHAnsi"/>
                <w:sz w:val="24"/>
                <w:szCs w:val="24"/>
              </w:rPr>
              <w:t>$</w:t>
            </w:r>
            <w:r>
              <w:rPr>
                <w:rFonts w:cstheme="minorHAnsi"/>
                <w:sz w:val="24"/>
                <w:szCs w:val="24"/>
                <w:highlight w:val="yellow"/>
              </w:rPr>
              <w:t>[Your Total]</w:t>
            </w:r>
          </w:p>
        </w:tc>
      </w:tr>
    </w:tbl>
    <w:p w14:paraId="4E24625F" w14:textId="0A247A18" w:rsidR="009E7B83" w:rsidRPr="004E12EE" w:rsidRDefault="00E034C3" w:rsidP="002340AD">
      <w:pPr>
        <w:rPr>
          <w:rFonts w:cstheme="minorHAnsi"/>
          <w:b/>
          <w:bCs/>
          <w:sz w:val="24"/>
          <w:szCs w:val="24"/>
        </w:rPr>
      </w:pPr>
      <w:r>
        <w:rPr>
          <w:rFonts w:cstheme="minorHAnsi"/>
          <w:sz w:val="24"/>
          <w:szCs w:val="24"/>
        </w:rPr>
        <w:t>Please let me know if this request is approved at your earliest convenience so we can receive the Early Bird pricing and discounted room rate</w:t>
      </w:r>
      <w:r w:rsidRPr="004E12EE">
        <w:rPr>
          <w:rFonts w:cstheme="minorHAnsi"/>
          <w:b/>
          <w:bCs/>
          <w:sz w:val="24"/>
          <w:szCs w:val="24"/>
        </w:rPr>
        <w:t>. The Early Bird registration rate of $595 expires on August 21, 2026, so I look forward to your review and approval in the near term.</w:t>
      </w:r>
    </w:p>
    <w:p w14:paraId="3D60BCD6" w14:textId="7CE97C17" w:rsidR="009E7B83" w:rsidRPr="00334FFF" w:rsidRDefault="00E034C3" w:rsidP="002340AD">
      <w:pPr>
        <w:rPr>
          <w:rFonts w:cstheme="minorHAnsi"/>
          <w:sz w:val="24"/>
          <w:szCs w:val="24"/>
        </w:rPr>
      </w:pPr>
      <w:r>
        <w:rPr>
          <w:rFonts w:cstheme="minorHAnsi"/>
          <w:sz w:val="24"/>
          <w:szCs w:val="24"/>
        </w:rPr>
        <w:t>Thank you for considering this request.</w:t>
      </w:r>
    </w:p>
    <w:p w14:paraId="1B3A1153" w14:textId="50961C57" w:rsidR="009176CC" w:rsidRPr="00334FFF" w:rsidRDefault="00E034C3" w:rsidP="009176CC">
      <w:pPr>
        <w:rPr>
          <w:rFonts w:cstheme="minorHAnsi"/>
          <w:sz w:val="24"/>
          <w:szCs w:val="24"/>
        </w:rPr>
      </w:pPr>
      <w:r>
        <w:rPr>
          <w:rFonts w:cstheme="minorHAnsi"/>
          <w:sz w:val="24"/>
          <w:szCs w:val="24"/>
          <w:highlight w:val="yellow"/>
        </w:rPr>
        <w:t>&lt;Your Name and Signature&gt;</w:t>
      </w:r>
      <w:r>
        <w:rPr>
          <w:rFonts w:cstheme="minorHAnsi"/>
          <w:sz w:val="24"/>
          <w:szCs w:val="24"/>
        </w:rPr>
        <w:t xml:space="preserve"> </w:t>
      </w:r>
    </w:p>
    <w:sectPr w:rsidR="009176CC" w:rsidRPr="00334FFF" w:rsidSect="00244CD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2aTAzfTAatRVV3" int2:id="KAsd4Jh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A095"/>
    <w:multiLevelType w:val="hybridMultilevel"/>
    <w:tmpl w:val="407E8148"/>
    <w:lvl w:ilvl="0" w:tplc="0BCE2A3A">
      <w:start w:val="1"/>
      <w:numFmt w:val="bullet"/>
      <w:lvlText w:val=""/>
      <w:lvlJc w:val="left"/>
      <w:pPr>
        <w:ind w:left="720" w:hanging="360"/>
      </w:pPr>
      <w:rPr>
        <w:rFonts w:ascii="Symbol" w:hAnsi="Symbol" w:hint="default"/>
      </w:rPr>
    </w:lvl>
    <w:lvl w:ilvl="1" w:tplc="6330C1BC">
      <w:start w:val="1"/>
      <w:numFmt w:val="bullet"/>
      <w:lvlText w:val="o"/>
      <w:lvlJc w:val="left"/>
      <w:pPr>
        <w:ind w:left="1440" w:hanging="360"/>
      </w:pPr>
      <w:rPr>
        <w:rFonts w:ascii="Courier New" w:hAnsi="Courier New" w:hint="default"/>
      </w:rPr>
    </w:lvl>
    <w:lvl w:ilvl="2" w:tplc="CD467174">
      <w:start w:val="1"/>
      <w:numFmt w:val="bullet"/>
      <w:lvlText w:val=""/>
      <w:lvlJc w:val="left"/>
      <w:pPr>
        <w:ind w:left="2160" w:hanging="360"/>
      </w:pPr>
      <w:rPr>
        <w:rFonts w:ascii="Wingdings" w:hAnsi="Wingdings" w:hint="default"/>
      </w:rPr>
    </w:lvl>
    <w:lvl w:ilvl="3" w:tplc="EF5ACFD2">
      <w:start w:val="1"/>
      <w:numFmt w:val="bullet"/>
      <w:lvlText w:val=""/>
      <w:lvlJc w:val="left"/>
      <w:pPr>
        <w:ind w:left="2880" w:hanging="360"/>
      </w:pPr>
      <w:rPr>
        <w:rFonts w:ascii="Symbol" w:hAnsi="Symbol" w:hint="default"/>
      </w:rPr>
    </w:lvl>
    <w:lvl w:ilvl="4" w:tplc="56D8059C">
      <w:start w:val="1"/>
      <w:numFmt w:val="bullet"/>
      <w:lvlText w:val="o"/>
      <w:lvlJc w:val="left"/>
      <w:pPr>
        <w:ind w:left="3600" w:hanging="360"/>
      </w:pPr>
      <w:rPr>
        <w:rFonts w:ascii="Courier New" w:hAnsi="Courier New" w:hint="default"/>
      </w:rPr>
    </w:lvl>
    <w:lvl w:ilvl="5" w:tplc="A910417C">
      <w:start w:val="1"/>
      <w:numFmt w:val="bullet"/>
      <w:lvlText w:val=""/>
      <w:lvlJc w:val="left"/>
      <w:pPr>
        <w:ind w:left="4320" w:hanging="360"/>
      </w:pPr>
      <w:rPr>
        <w:rFonts w:ascii="Wingdings" w:hAnsi="Wingdings" w:hint="default"/>
      </w:rPr>
    </w:lvl>
    <w:lvl w:ilvl="6" w:tplc="A304721E">
      <w:start w:val="1"/>
      <w:numFmt w:val="bullet"/>
      <w:lvlText w:val=""/>
      <w:lvlJc w:val="left"/>
      <w:pPr>
        <w:ind w:left="5040" w:hanging="360"/>
      </w:pPr>
      <w:rPr>
        <w:rFonts w:ascii="Symbol" w:hAnsi="Symbol" w:hint="default"/>
      </w:rPr>
    </w:lvl>
    <w:lvl w:ilvl="7" w:tplc="67603C12">
      <w:start w:val="1"/>
      <w:numFmt w:val="bullet"/>
      <w:lvlText w:val="o"/>
      <w:lvlJc w:val="left"/>
      <w:pPr>
        <w:ind w:left="5760" w:hanging="360"/>
      </w:pPr>
      <w:rPr>
        <w:rFonts w:ascii="Courier New" w:hAnsi="Courier New" w:hint="default"/>
      </w:rPr>
    </w:lvl>
    <w:lvl w:ilvl="8" w:tplc="E314F314">
      <w:start w:val="1"/>
      <w:numFmt w:val="bullet"/>
      <w:lvlText w:val=""/>
      <w:lvlJc w:val="left"/>
      <w:pPr>
        <w:ind w:left="6480" w:hanging="360"/>
      </w:pPr>
      <w:rPr>
        <w:rFonts w:ascii="Wingdings" w:hAnsi="Wingdings" w:hint="default"/>
      </w:rPr>
    </w:lvl>
  </w:abstractNum>
  <w:abstractNum w:abstractNumId="1" w15:restartNumberingAfterBreak="0">
    <w:nsid w:val="2321506B"/>
    <w:multiLevelType w:val="hybridMultilevel"/>
    <w:tmpl w:val="D84ED8F6"/>
    <w:lvl w:ilvl="0" w:tplc="24B495E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F63BD"/>
    <w:multiLevelType w:val="hybridMultilevel"/>
    <w:tmpl w:val="1A7E96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1A2BFD"/>
    <w:multiLevelType w:val="hybridMultilevel"/>
    <w:tmpl w:val="3C12D3E4"/>
    <w:lvl w:ilvl="0" w:tplc="5498E3A8">
      <w:start w:val="1"/>
      <w:numFmt w:val="bullet"/>
      <w:lvlText w:val=""/>
      <w:lvlJc w:val="left"/>
      <w:pPr>
        <w:ind w:left="720" w:hanging="360"/>
      </w:pPr>
      <w:rPr>
        <w:rFonts w:ascii="Symbol" w:hAnsi="Symbol" w:hint="default"/>
      </w:rPr>
    </w:lvl>
    <w:lvl w:ilvl="1" w:tplc="5D364B5A">
      <w:start w:val="1"/>
      <w:numFmt w:val="bullet"/>
      <w:lvlText w:val="o"/>
      <w:lvlJc w:val="left"/>
      <w:pPr>
        <w:ind w:left="1440" w:hanging="360"/>
      </w:pPr>
      <w:rPr>
        <w:rFonts w:ascii="Courier New" w:hAnsi="Courier New" w:hint="default"/>
      </w:rPr>
    </w:lvl>
    <w:lvl w:ilvl="2" w:tplc="391EA1D8">
      <w:start w:val="1"/>
      <w:numFmt w:val="bullet"/>
      <w:lvlText w:val=""/>
      <w:lvlJc w:val="left"/>
      <w:pPr>
        <w:ind w:left="2160" w:hanging="360"/>
      </w:pPr>
      <w:rPr>
        <w:rFonts w:ascii="Wingdings" w:hAnsi="Wingdings" w:hint="default"/>
      </w:rPr>
    </w:lvl>
    <w:lvl w:ilvl="3" w:tplc="6784A3BC">
      <w:start w:val="1"/>
      <w:numFmt w:val="bullet"/>
      <w:lvlText w:val=""/>
      <w:lvlJc w:val="left"/>
      <w:pPr>
        <w:ind w:left="2880" w:hanging="360"/>
      </w:pPr>
      <w:rPr>
        <w:rFonts w:ascii="Symbol" w:hAnsi="Symbol" w:hint="default"/>
      </w:rPr>
    </w:lvl>
    <w:lvl w:ilvl="4" w:tplc="D26ADF9A">
      <w:start w:val="1"/>
      <w:numFmt w:val="bullet"/>
      <w:lvlText w:val="o"/>
      <w:lvlJc w:val="left"/>
      <w:pPr>
        <w:ind w:left="3600" w:hanging="360"/>
      </w:pPr>
      <w:rPr>
        <w:rFonts w:ascii="Courier New" w:hAnsi="Courier New" w:hint="default"/>
      </w:rPr>
    </w:lvl>
    <w:lvl w:ilvl="5" w:tplc="B58C4382">
      <w:start w:val="1"/>
      <w:numFmt w:val="bullet"/>
      <w:lvlText w:val=""/>
      <w:lvlJc w:val="left"/>
      <w:pPr>
        <w:ind w:left="4320" w:hanging="360"/>
      </w:pPr>
      <w:rPr>
        <w:rFonts w:ascii="Wingdings" w:hAnsi="Wingdings" w:hint="default"/>
      </w:rPr>
    </w:lvl>
    <w:lvl w:ilvl="6" w:tplc="2DEC192E">
      <w:start w:val="1"/>
      <w:numFmt w:val="bullet"/>
      <w:lvlText w:val=""/>
      <w:lvlJc w:val="left"/>
      <w:pPr>
        <w:ind w:left="5040" w:hanging="360"/>
      </w:pPr>
      <w:rPr>
        <w:rFonts w:ascii="Symbol" w:hAnsi="Symbol" w:hint="default"/>
      </w:rPr>
    </w:lvl>
    <w:lvl w:ilvl="7" w:tplc="563C982E">
      <w:start w:val="1"/>
      <w:numFmt w:val="bullet"/>
      <w:lvlText w:val="o"/>
      <w:lvlJc w:val="left"/>
      <w:pPr>
        <w:ind w:left="5760" w:hanging="360"/>
      </w:pPr>
      <w:rPr>
        <w:rFonts w:ascii="Courier New" w:hAnsi="Courier New" w:hint="default"/>
      </w:rPr>
    </w:lvl>
    <w:lvl w:ilvl="8" w:tplc="C0A4D78C">
      <w:start w:val="1"/>
      <w:numFmt w:val="bullet"/>
      <w:lvlText w:val=""/>
      <w:lvlJc w:val="left"/>
      <w:pPr>
        <w:ind w:left="6480" w:hanging="360"/>
      </w:pPr>
      <w:rPr>
        <w:rFonts w:ascii="Wingdings" w:hAnsi="Wingdings" w:hint="default"/>
      </w:rPr>
    </w:lvl>
  </w:abstractNum>
  <w:abstractNum w:abstractNumId="4" w15:restartNumberingAfterBreak="0">
    <w:nsid w:val="3F932BA1"/>
    <w:multiLevelType w:val="hybridMultilevel"/>
    <w:tmpl w:val="42146A72"/>
    <w:lvl w:ilvl="0" w:tplc="D3A647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932A2"/>
    <w:multiLevelType w:val="hybridMultilevel"/>
    <w:tmpl w:val="6FF2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022EF1"/>
    <w:multiLevelType w:val="hybridMultilevel"/>
    <w:tmpl w:val="2372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226836">
    <w:abstractNumId w:val="3"/>
  </w:num>
  <w:num w:numId="2" w16cid:durableId="1746218231">
    <w:abstractNumId w:val="0"/>
  </w:num>
  <w:num w:numId="3" w16cid:durableId="973145613">
    <w:abstractNumId w:val="4"/>
  </w:num>
  <w:num w:numId="4" w16cid:durableId="2062090807">
    <w:abstractNumId w:val="2"/>
  </w:num>
  <w:num w:numId="5" w16cid:durableId="2068138790">
    <w:abstractNumId w:val="5"/>
  </w:num>
  <w:num w:numId="6" w16cid:durableId="815300399">
    <w:abstractNumId w:val="1"/>
  </w:num>
  <w:num w:numId="7" w16cid:durableId="8220851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20"/>
    <w:rsid w:val="00007520"/>
    <w:rsid w:val="0006128D"/>
    <w:rsid w:val="00065B80"/>
    <w:rsid w:val="00077C59"/>
    <w:rsid w:val="000A337E"/>
    <w:rsid w:val="000DA5E9"/>
    <w:rsid w:val="000E32FC"/>
    <w:rsid w:val="0018063C"/>
    <w:rsid w:val="001A60FA"/>
    <w:rsid w:val="001E5954"/>
    <w:rsid w:val="002340AD"/>
    <w:rsid w:val="00244CD8"/>
    <w:rsid w:val="00275CAE"/>
    <w:rsid w:val="00334FFF"/>
    <w:rsid w:val="0036301A"/>
    <w:rsid w:val="0039569F"/>
    <w:rsid w:val="003E1B4F"/>
    <w:rsid w:val="00470055"/>
    <w:rsid w:val="004960AA"/>
    <w:rsid w:val="004D6AE1"/>
    <w:rsid w:val="004E12EE"/>
    <w:rsid w:val="0050797A"/>
    <w:rsid w:val="005407DC"/>
    <w:rsid w:val="00564FA8"/>
    <w:rsid w:val="005A40DA"/>
    <w:rsid w:val="005D0738"/>
    <w:rsid w:val="005D3B27"/>
    <w:rsid w:val="0065611D"/>
    <w:rsid w:val="00697744"/>
    <w:rsid w:val="00723F7A"/>
    <w:rsid w:val="007608C1"/>
    <w:rsid w:val="00771D63"/>
    <w:rsid w:val="007A1A38"/>
    <w:rsid w:val="007A3119"/>
    <w:rsid w:val="00806BB5"/>
    <w:rsid w:val="0083516A"/>
    <w:rsid w:val="00881307"/>
    <w:rsid w:val="008D4296"/>
    <w:rsid w:val="009176CC"/>
    <w:rsid w:val="009947F9"/>
    <w:rsid w:val="009E1BD2"/>
    <w:rsid w:val="009E7B83"/>
    <w:rsid w:val="009F0582"/>
    <w:rsid w:val="009F5912"/>
    <w:rsid w:val="00A729BB"/>
    <w:rsid w:val="00A84896"/>
    <w:rsid w:val="00AB30E1"/>
    <w:rsid w:val="00B16742"/>
    <w:rsid w:val="00B17238"/>
    <w:rsid w:val="00B2411B"/>
    <w:rsid w:val="00BC08C7"/>
    <w:rsid w:val="00BC3E27"/>
    <w:rsid w:val="00BD3BF7"/>
    <w:rsid w:val="00BE0E4C"/>
    <w:rsid w:val="00BF116F"/>
    <w:rsid w:val="00D40D7A"/>
    <w:rsid w:val="00D90336"/>
    <w:rsid w:val="00E034C3"/>
    <w:rsid w:val="00E444B4"/>
    <w:rsid w:val="00E51D63"/>
    <w:rsid w:val="00E6719D"/>
    <w:rsid w:val="00ED272D"/>
    <w:rsid w:val="00F27FEF"/>
    <w:rsid w:val="0107D113"/>
    <w:rsid w:val="06117957"/>
    <w:rsid w:val="06743C4D"/>
    <w:rsid w:val="06E04D12"/>
    <w:rsid w:val="08A63FC8"/>
    <w:rsid w:val="0A7359EB"/>
    <w:rsid w:val="0B2BB6EC"/>
    <w:rsid w:val="0B549A4E"/>
    <w:rsid w:val="0B6E82CC"/>
    <w:rsid w:val="0CC7874D"/>
    <w:rsid w:val="0DA05DFA"/>
    <w:rsid w:val="10AE71E8"/>
    <w:rsid w:val="10EBD0F0"/>
    <w:rsid w:val="1150A0A3"/>
    <w:rsid w:val="17AF3598"/>
    <w:rsid w:val="18E4D48A"/>
    <w:rsid w:val="1A80A4EB"/>
    <w:rsid w:val="1B4EC816"/>
    <w:rsid w:val="1D0AD289"/>
    <w:rsid w:val="1DB845AD"/>
    <w:rsid w:val="1E29F205"/>
    <w:rsid w:val="24C579A4"/>
    <w:rsid w:val="28FAF854"/>
    <w:rsid w:val="2B368F89"/>
    <w:rsid w:val="2D08E4DC"/>
    <w:rsid w:val="2E800CBD"/>
    <w:rsid w:val="37DB3056"/>
    <w:rsid w:val="38D2EE5D"/>
    <w:rsid w:val="3A96E607"/>
    <w:rsid w:val="3B9D4C88"/>
    <w:rsid w:val="3C5D6BFE"/>
    <w:rsid w:val="3D4D1BA4"/>
    <w:rsid w:val="40D564FA"/>
    <w:rsid w:val="4168C0B7"/>
    <w:rsid w:val="4168EA3F"/>
    <w:rsid w:val="41FEB61F"/>
    <w:rsid w:val="422BDFB0"/>
    <w:rsid w:val="43D01714"/>
    <w:rsid w:val="442A5E11"/>
    <w:rsid w:val="4519217E"/>
    <w:rsid w:val="4905D0F1"/>
    <w:rsid w:val="4958D0F1"/>
    <w:rsid w:val="495A7438"/>
    <w:rsid w:val="4A09C804"/>
    <w:rsid w:val="4A400E57"/>
    <w:rsid w:val="4D4C0950"/>
    <w:rsid w:val="4E68EFF8"/>
    <w:rsid w:val="5060E83E"/>
    <w:rsid w:val="528A8675"/>
    <w:rsid w:val="538D16E3"/>
    <w:rsid w:val="5424915F"/>
    <w:rsid w:val="554C7AAB"/>
    <w:rsid w:val="58841B6D"/>
    <w:rsid w:val="597DB43F"/>
    <w:rsid w:val="5A06C371"/>
    <w:rsid w:val="5A498F51"/>
    <w:rsid w:val="5B44736E"/>
    <w:rsid w:val="5B60D87A"/>
    <w:rsid w:val="5C5B8303"/>
    <w:rsid w:val="5C9656C5"/>
    <w:rsid w:val="5CAB620A"/>
    <w:rsid w:val="5F1D0074"/>
    <w:rsid w:val="5F9323C5"/>
    <w:rsid w:val="60ACD2FC"/>
    <w:rsid w:val="60B8D0D5"/>
    <w:rsid w:val="62164E1E"/>
    <w:rsid w:val="63529E0E"/>
    <w:rsid w:val="65B294EB"/>
    <w:rsid w:val="69426FCB"/>
    <w:rsid w:val="69D0D8A2"/>
    <w:rsid w:val="6BF5F419"/>
    <w:rsid w:val="6DF4B779"/>
    <w:rsid w:val="6E285319"/>
    <w:rsid w:val="70D6E225"/>
    <w:rsid w:val="7166C355"/>
    <w:rsid w:val="728DDDB9"/>
    <w:rsid w:val="745B4DDD"/>
    <w:rsid w:val="749E6417"/>
    <w:rsid w:val="75360797"/>
    <w:rsid w:val="767AE0DF"/>
    <w:rsid w:val="76BC8C5B"/>
    <w:rsid w:val="79A70F84"/>
    <w:rsid w:val="7C108806"/>
    <w:rsid w:val="7D9BBB28"/>
    <w:rsid w:val="7DD91A30"/>
    <w:rsid w:val="7E45465D"/>
    <w:rsid w:val="7E4D33E3"/>
    <w:rsid w:val="7EE50D31"/>
    <w:rsid w:val="7F4BA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7DA8"/>
  <w15:chartTrackingRefBased/>
  <w15:docId w15:val="{F4B3FE0B-00CA-40A0-A205-CE558E96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0AD"/>
    <w:pPr>
      <w:ind w:left="720"/>
      <w:contextualSpacing/>
    </w:pPr>
  </w:style>
  <w:style w:type="table" w:styleId="TableGrid">
    <w:name w:val="Table Grid"/>
    <w:basedOn w:val="TableNormal"/>
    <w:uiPriority w:val="39"/>
    <w:rsid w:val="00B17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7d15b2-cf1d-4dda-a155-cf84b2a95251" xsi:nil="true"/>
    <lcf76f155ced4ddcb4097134ff3c332f xmlns="72ba404c-be6b-400a-83ef-5f89bc96c83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BB3EEA81A53C44A067296BF400410D" ma:contentTypeVersion="17" ma:contentTypeDescription="Create a new document." ma:contentTypeScope="" ma:versionID="610b46d0b0812668510aeb5c39f6a989">
  <xsd:schema xmlns:xsd="http://www.w3.org/2001/XMLSchema" xmlns:xs="http://www.w3.org/2001/XMLSchema" xmlns:p="http://schemas.microsoft.com/office/2006/metadata/properties" xmlns:ns2="72ba404c-be6b-400a-83ef-5f89bc96c83d" xmlns:ns3="277d15b2-cf1d-4dda-a155-cf84b2a95251" targetNamespace="http://schemas.microsoft.com/office/2006/metadata/properties" ma:root="true" ma:fieldsID="1b8470bb3c9fd5ec9d9e5f8b17555ae7" ns2:_="" ns3:_="">
    <xsd:import namespace="72ba404c-be6b-400a-83ef-5f89bc96c83d"/>
    <xsd:import namespace="277d15b2-cf1d-4dda-a155-cf84b2a952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a404c-be6b-400a-83ef-5f89bc96c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9dc3c3-ce01-4e42-99ce-dcd1c67b579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d15b2-cf1d-4dda-a155-cf84b2a952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2d1320-ff36-4347-b95b-bff23a269048}" ma:internalName="TaxCatchAll" ma:showField="CatchAllData" ma:web="277d15b2-cf1d-4dda-a155-cf84b2a95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49C14-AECC-437A-A312-5A9302D1D78B}">
  <ds:schemaRefs>
    <ds:schemaRef ds:uri="http://schemas.microsoft.com/sharepoint/v3/contenttype/forms"/>
  </ds:schemaRefs>
</ds:datastoreItem>
</file>

<file path=customXml/itemProps2.xml><?xml version="1.0" encoding="utf-8"?>
<ds:datastoreItem xmlns:ds="http://schemas.openxmlformats.org/officeDocument/2006/customXml" ds:itemID="{CA71A89C-8F29-4AD7-B93E-485F69544004}">
  <ds:schemaRefs>
    <ds:schemaRef ds:uri="http://schemas.microsoft.com/office/2006/metadata/properties"/>
    <ds:schemaRef ds:uri="http://schemas.microsoft.com/office/infopath/2007/PartnerControls"/>
    <ds:schemaRef ds:uri="277d15b2-cf1d-4dda-a155-cf84b2a95251"/>
    <ds:schemaRef ds:uri="72ba404c-be6b-400a-83ef-5f89bc96c83d"/>
  </ds:schemaRefs>
</ds:datastoreItem>
</file>

<file path=customXml/itemProps3.xml><?xml version="1.0" encoding="utf-8"?>
<ds:datastoreItem xmlns:ds="http://schemas.openxmlformats.org/officeDocument/2006/customXml" ds:itemID="{CB056DD6-ECAB-DC4B-96B3-2F53220C0F8F}">
  <ds:schemaRefs>
    <ds:schemaRef ds:uri="http://schemas.openxmlformats.org/officeDocument/2006/bibliography"/>
  </ds:schemaRefs>
</ds:datastoreItem>
</file>

<file path=customXml/itemProps4.xml><?xml version="1.0" encoding="utf-8"?>
<ds:datastoreItem xmlns:ds="http://schemas.openxmlformats.org/officeDocument/2006/customXml" ds:itemID="{A151F0D8-596A-4BFF-912E-DD8D20973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a404c-be6b-400a-83ef-5f89bc96c83d"/>
    <ds:schemaRef ds:uri="277d15b2-cf1d-4dda-a155-cf84b2a95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Parker</dc:creator>
  <cp:keywords/>
  <dc:description/>
  <cp:lastModifiedBy>Julie Edgett</cp:lastModifiedBy>
  <cp:revision>2</cp:revision>
  <dcterms:created xsi:type="dcterms:W3CDTF">2026-07-13T17:42:00Z</dcterms:created>
  <dcterms:modified xsi:type="dcterms:W3CDTF">2026-07-13T17:42:00Z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0x010100A0BB3EEA81A53C44A067296BF400410D</vt:lpwstr>
  </property>
  <property fmtid="{D5CDD505-2E9C-101B-9397-08002B2CF9AE}" pid="3" name="MediaServiceImageTags">
    <vt:lpwstr/>
  </property>
</Properties>
</file>